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theme="minorHAnsi"/>
          <w:b/>
          <w:color w:val="000000"/>
          <w:sz w:val="20"/>
          <w:szCs w:val="20"/>
        </w:rPr>
      </w:pPr>
    </w:p>
    <w:p>
      <w:pPr>
        <w:spacing w:line="36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>
        <w:rPr>
          <w:rFonts w:cstheme="minorHAnsi"/>
          <w:b/>
          <w:color w:val="000000"/>
          <w:sz w:val="20"/>
          <w:szCs w:val="20"/>
        </w:rPr>
        <w:t>DOCUMENTO DE FORMALIZAÇÃO DA DEMANDA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CONTRATAÇÃO DIRETA</w:t>
      </w:r>
    </w:p>
    <w:p>
      <w:pPr>
        <w:spacing w:line="360" w:lineRule="auto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(Art. 72 e seguintes da Lei nº 14.133/2021 e Decreto Municipal nº 079/2023)</w:t>
      </w:r>
    </w:p>
    <w:p>
      <w:pPr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Descrição do serviço/objeto a ser contratado:</w:t>
      </w:r>
    </w:p>
    <w:p>
      <w:pPr>
        <w:spacing w:line="360" w:lineRule="auto"/>
        <w:jc w:val="both"/>
        <w:rPr>
          <w:rFonts w:hint="default" w:cstheme="minorHAnsi"/>
          <w:color w:val="FF0000"/>
          <w:sz w:val="20"/>
          <w:szCs w:val="20"/>
          <w:lang w:val="pt-BR"/>
        </w:rPr>
      </w:pPr>
      <w:r>
        <w:rPr>
          <w:rFonts w:cstheme="minorHAnsi"/>
          <w:color w:val="000000"/>
          <w:sz w:val="20"/>
          <w:szCs w:val="20"/>
        </w:rPr>
        <w:t>Trata-se d</w:t>
      </w:r>
      <w:r>
        <w:rPr>
          <w:rFonts w:hint="default" w:cstheme="minorHAnsi"/>
          <w:color w:val="000000"/>
          <w:sz w:val="20"/>
          <w:szCs w:val="20"/>
          <w:lang w:val="pt-BR"/>
        </w:rPr>
        <w:t>a</w:t>
      </w:r>
      <w:r>
        <w:rPr>
          <w:rFonts w:cstheme="minorHAnsi"/>
          <w:color w:val="000000"/>
          <w:sz w:val="20"/>
          <w:szCs w:val="20"/>
        </w:rPr>
        <w:t xml:space="preserve"> aquisição </w:t>
      </w:r>
      <w:r>
        <w:rPr>
          <w:rFonts w:hint="default" w:cstheme="minorHAnsi"/>
          <w:color w:val="000000"/>
          <w:sz w:val="20"/>
          <w:szCs w:val="20"/>
          <w:lang w:val="pt-BR"/>
        </w:rPr>
        <w:t>de porta de grade, cadeados, bem como mão de obra para instalação de porta de grade</w:t>
      </w:r>
      <w:bookmarkStart w:id="0" w:name="_GoBack"/>
      <w:bookmarkEnd w:id="0"/>
      <w:r>
        <w:rPr>
          <w:rFonts w:hint="default" w:cstheme="minorHAnsi"/>
          <w:color w:val="000000"/>
          <w:sz w:val="20"/>
          <w:szCs w:val="20"/>
          <w:lang w:val="pt-BR"/>
        </w:rPr>
        <w:t xml:space="preserve"> e reparo de porta danificada.</w:t>
      </w:r>
    </w:p>
    <w:tbl>
      <w:tblPr>
        <w:tblStyle w:val="29"/>
        <w:tblW w:w="0" w:type="auto"/>
        <w:tblInd w:w="5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209"/>
        <w:gridCol w:w="1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03" w:type="dxa"/>
          </w:tcPr>
          <w:p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6209" w:type="dxa"/>
          </w:tcPr>
          <w:p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6209" w:type="dxa"/>
          </w:tcPr>
          <w:p>
            <w:pPr>
              <w:spacing w:after="0" w:line="360" w:lineRule="auto"/>
              <w:jc w:val="both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PORTA DE GRADE COM 2 FOLHAS 2,05m X 1,46m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center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spacing w:after="0" w:line="360" w:lineRule="auto"/>
              <w:jc w:val="both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02</w:t>
            </w:r>
          </w:p>
        </w:tc>
        <w:tc>
          <w:tcPr>
            <w:tcW w:w="6209" w:type="dxa"/>
          </w:tcPr>
          <w:p>
            <w:pPr>
              <w:spacing w:after="0" w:line="360" w:lineRule="auto"/>
              <w:jc w:val="both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CADEADO GRANDE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center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spacing w:after="0" w:line="360" w:lineRule="auto"/>
              <w:jc w:val="both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03</w:t>
            </w:r>
          </w:p>
        </w:tc>
        <w:tc>
          <w:tcPr>
            <w:tcW w:w="6209" w:type="dxa"/>
          </w:tcPr>
          <w:p>
            <w:pPr>
              <w:spacing w:after="0" w:line="360" w:lineRule="auto"/>
              <w:jc w:val="both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MANUTENÇÃO E SOLDA EM GRADE E PORTA (MÃO DE OBRA)</w:t>
            </w:r>
          </w:p>
        </w:tc>
        <w:tc>
          <w:tcPr>
            <w:tcW w:w="1588" w:type="dxa"/>
          </w:tcPr>
          <w:p>
            <w:pPr>
              <w:spacing w:after="0" w:line="360" w:lineRule="auto"/>
              <w:jc w:val="center"/>
              <w:rPr>
                <w:rFonts w:hint="default" w:cstheme="minorHAnsi"/>
                <w:sz w:val="20"/>
                <w:szCs w:val="20"/>
                <w:lang w:val="pt-BR"/>
              </w:rPr>
            </w:pPr>
            <w:r>
              <w:rPr>
                <w:rFonts w:hint="default" w:cstheme="minorHAnsi"/>
                <w:sz w:val="20"/>
                <w:szCs w:val="20"/>
                <w:lang w:val="pt-BR"/>
              </w:rPr>
              <w:t>01</w:t>
            </w:r>
          </w:p>
        </w:tc>
      </w:tr>
    </w:tbl>
    <w:p>
      <w:pPr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Justificativa:</w:t>
      </w:r>
    </w:p>
    <w:p>
      <w:pPr>
        <w:spacing w:line="360" w:lineRule="auto"/>
        <w:jc w:val="both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</w:rPr>
        <w:t xml:space="preserve">A presente aquisição </w:t>
      </w:r>
      <w:r>
        <w:rPr>
          <w:rFonts w:hint="default" w:cstheme="minorHAnsi"/>
          <w:sz w:val="20"/>
          <w:szCs w:val="20"/>
          <w:lang w:val="pt-BR"/>
        </w:rPr>
        <w:t>de porta de grade, cadeados e mão de obra</w:t>
      </w:r>
      <w:r>
        <w:rPr>
          <w:rFonts w:cstheme="minorHAnsi"/>
          <w:sz w:val="20"/>
          <w:szCs w:val="20"/>
        </w:rPr>
        <w:t xml:space="preserve">, destinada a atender a demanda da Secretaria </w:t>
      </w:r>
      <w:r>
        <w:rPr>
          <w:rFonts w:hint="default" w:cstheme="minorHAnsi"/>
          <w:sz w:val="20"/>
          <w:szCs w:val="20"/>
          <w:lang w:val="pt-BR"/>
        </w:rPr>
        <w:t xml:space="preserve">Municipal de Assistência Social e Promoção Humana </w:t>
      </w:r>
      <w:r>
        <w:rPr>
          <w:rFonts w:cstheme="minorHAnsi"/>
          <w:sz w:val="20"/>
          <w:szCs w:val="20"/>
        </w:rPr>
        <w:t xml:space="preserve">de Tenente Portela/RS, se justifica em </w:t>
      </w:r>
      <w:r>
        <w:rPr>
          <w:rFonts w:hint="default" w:cstheme="minorHAnsi"/>
          <w:sz w:val="20"/>
          <w:szCs w:val="20"/>
          <w:lang w:val="pt-BR"/>
        </w:rPr>
        <w:t>virtude de recente furto na sede da referida secretaria, em que houve desfalque de vários itens, além da danificação de uma das portas. Visando evitar novos furtos, faz-se necessário o reforço imediato da segurança do local.</w:t>
      </w: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Portela/RS,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20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novembro</w:t>
      </w:r>
      <w:r>
        <w:rPr>
          <w:rFonts w:cstheme="minorHAnsi"/>
          <w:color w:val="000000"/>
          <w:sz w:val="20"/>
          <w:szCs w:val="20"/>
        </w:rPr>
        <w:t xml:space="preserve"> 2023. </w:t>
      </w: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</w:t>
      </w:r>
    </w:p>
    <w:p>
      <w:pPr>
        <w:jc w:val="center"/>
        <w:rPr>
          <w:rFonts w:hint="default" w:cstheme="minorHAnsi"/>
          <w:color w:val="000000"/>
          <w:sz w:val="20"/>
          <w:szCs w:val="20"/>
          <w:lang w:val="pt-BR"/>
        </w:rPr>
      </w:pPr>
      <w:r>
        <w:rPr>
          <w:rFonts w:hint="default" w:cstheme="minorHAnsi"/>
          <w:color w:val="000000"/>
          <w:sz w:val="20"/>
          <w:szCs w:val="20"/>
          <w:lang w:val="pt-BR"/>
        </w:rPr>
        <w:t>Rosângela Maria Ferrari Fornari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Secretária </w:t>
      </w:r>
      <w:r>
        <w:rPr>
          <w:rFonts w:hint="default" w:cstheme="minorHAnsi"/>
          <w:color w:val="000000"/>
          <w:sz w:val="20"/>
          <w:szCs w:val="20"/>
          <w:lang w:val="pt-BR"/>
        </w:rPr>
        <w:t>de Assistência Social e Promoção Humana</w:t>
      </w:r>
      <w:r>
        <w:rPr>
          <w:rFonts w:cstheme="minorHAnsi"/>
          <w:sz w:val="20"/>
          <w:szCs w:val="20"/>
        </w:rPr>
        <w:br w:type="page"/>
      </w:r>
    </w:p>
    <w:p>
      <w:pPr>
        <w:rPr>
          <w:rFonts w:cstheme="minorHAnsi"/>
          <w:sz w:val="20"/>
          <w:szCs w:val="20"/>
        </w:rPr>
      </w:pP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DISPONIBILIDADE ORÇAMENTÁRIA</w:t>
      </w:r>
      <w:r>
        <w:rPr>
          <w:rFonts w:cstheme="minorHAnsi"/>
          <w:sz w:val="20"/>
          <w:szCs w:val="20"/>
        </w:rPr>
        <w:t xml:space="preserve"> 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Em atenção ao disposto no inc. IV do art. 72 da Lei 14.133/2021, que determina a demonstração da compatibilidade da previsão de recursos orçamentários com o compromisso a ser assumido certifico que: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b/>
          <w:bCs/>
          <w:color w:val="000000"/>
          <w:sz w:val="20"/>
          <w:szCs w:val="20"/>
        </w:rPr>
        <w:t>X</w:t>
      </w:r>
      <w:r>
        <w:rPr>
          <w:rFonts w:cstheme="minorHAnsi"/>
          <w:color w:val="000000"/>
          <w:sz w:val="20"/>
          <w:szCs w:val="20"/>
        </w:rPr>
        <w:t>) – HÁ recursos orçamentários para pagamento das obrigações conforme dotação(ões) especificada(s) a seguir;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   ) – NÃO HÁ recursos orçamentários para pagamento das obrigações;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   ) – Despesas Extra Orçamentárias.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rPr>
          <w:rFonts w:hint="default" w:cstheme="minorHAnsi"/>
          <w:sz w:val="20"/>
          <w:szCs w:val="20"/>
          <w:lang w:val="pt-BR"/>
        </w:rPr>
      </w:pPr>
      <w:r>
        <w:rPr>
          <w:rFonts w:hint="default" w:cstheme="minorHAnsi"/>
          <w:sz w:val="20"/>
          <w:szCs w:val="20"/>
          <w:lang w:val="pt-BR"/>
        </w:rPr>
        <w:t>Assistência Social- compra e serviços</w:t>
      </w:r>
    </w:p>
    <w:p>
      <w:pPr>
        <w:rPr>
          <w:rFonts w:cstheme="minorHAnsi"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>Recursos Orçamentários: PREFEITURA MUNICIPAL DE TENENTE PORTELA/RS.</w:t>
      </w:r>
    </w:p>
    <w:p>
      <w:pPr>
        <w:jc w:val="both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>Órgão:  Prefeitura Municipal de Tenente Portela/RS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Unidade: </w:t>
      </w:r>
      <w:r>
        <w:rPr>
          <w:rFonts w:hint="default" w:cstheme="minorHAnsi"/>
          <w:sz w:val="20"/>
          <w:szCs w:val="20"/>
          <w:highlight w:val="none"/>
          <w:lang w:val="pt-BR"/>
        </w:rPr>
        <w:t>9.003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Proj/Ativ.: </w:t>
      </w:r>
      <w:r>
        <w:rPr>
          <w:rFonts w:hint="default" w:cstheme="minorHAnsi"/>
          <w:sz w:val="20"/>
          <w:szCs w:val="20"/>
          <w:highlight w:val="none"/>
          <w:lang w:val="pt-BR"/>
        </w:rPr>
        <w:t>2.030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>Elemento:</w:t>
      </w:r>
      <w:r>
        <w:rPr>
          <w:rFonts w:hint="default" w:cstheme="minorHAnsi"/>
          <w:sz w:val="20"/>
          <w:szCs w:val="20"/>
          <w:highlight w:val="none"/>
          <w:lang w:val="pt-BR"/>
        </w:rPr>
        <w:t xml:space="preserve"> 230-</w:t>
      </w:r>
      <w:r>
        <w:rPr>
          <w:rFonts w:cstheme="minorHAnsi"/>
          <w:sz w:val="20"/>
          <w:szCs w:val="20"/>
          <w:highlight w:val="none"/>
        </w:rPr>
        <w:t xml:space="preserve"> </w:t>
      </w:r>
      <w:r>
        <w:rPr>
          <w:rFonts w:hint="default" w:cstheme="minorHAnsi"/>
          <w:sz w:val="20"/>
          <w:szCs w:val="20"/>
          <w:highlight w:val="none"/>
          <w:lang w:val="pt-BR"/>
        </w:rPr>
        <w:t>3.3.90.30.00.00.00.00</w:t>
      </w:r>
    </w:p>
    <w:p>
      <w:pPr>
        <w:numPr>
          <w:ilvl w:val="0"/>
          <w:numId w:val="1"/>
        </w:numPr>
        <w:ind w:firstLine="842" w:firstLineChars="421"/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hint="default" w:cstheme="minorHAnsi"/>
          <w:sz w:val="20"/>
          <w:szCs w:val="20"/>
          <w:highlight w:val="none"/>
          <w:lang w:val="pt-BR"/>
        </w:rPr>
        <w:t xml:space="preserve"> 3.3.90.39.00.00.00.00</w:t>
      </w:r>
    </w:p>
    <w:p>
      <w:pPr>
        <w:jc w:val="both"/>
        <w:rPr>
          <w:rFonts w:hint="default" w:cstheme="minorHAnsi"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>Saldo da Dotação</w:t>
      </w:r>
      <w:r>
        <w:rPr>
          <w:rFonts w:hint="default" w:cstheme="minorHAnsi"/>
          <w:sz w:val="20"/>
          <w:szCs w:val="20"/>
          <w:highlight w:val="none"/>
          <w:lang w:val="pt-BR"/>
        </w:rPr>
        <w:t>: R$ 14.165,13 (230) + R$ 2.089,44 (232)</w:t>
      </w:r>
    </w:p>
    <w:p>
      <w:pPr>
        <w:jc w:val="both"/>
        <w:rPr>
          <w:rFonts w:hint="default" w:cstheme="minorHAnsi"/>
          <w:b/>
          <w:bCs/>
          <w:sz w:val="20"/>
          <w:szCs w:val="20"/>
          <w:highlight w:val="none"/>
          <w:lang w:val="pt-BR"/>
        </w:rPr>
      </w:pPr>
      <w:r>
        <w:rPr>
          <w:rFonts w:cstheme="minorHAnsi"/>
          <w:sz w:val="20"/>
          <w:szCs w:val="20"/>
          <w:highlight w:val="none"/>
        </w:rPr>
        <w:t xml:space="preserve">Valor total previsto: </w:t>
      </w:r>
      <w:r>
        <w:rPr>
          <w:rFonts w:hint="default" w:cstheme="minorHAnsi"/>
          <w:sz w:val="20"/>
          <w:szCs w:val="20"/>
          <w:highlight w:val="none"/>
          <w:lang w:val="pt-BR"/>
        </w:rPr>
        <w:t>R$ 2.250,00</w:t>
      </w:r>
    </w:p>
    <w:p>
      <w:pPr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>20</w:t>
      </w:r>
      <w:r>
        <w:rPr>
          <w:rFonts w:cstheme="minorHAnsi"/>
          <w:color w:val="000000"/>
          <w:sz w:val="20"/>
          <w:szCs w:val="20"/>
        </w:rPr>
        <w:t xml:space="preserve"> de </w:t>
      </w:r>
      <w:r>
        <w:rPr>
          <w:rFonts w:hint="default" w:cstheme="minorHAnsi"/>
          <w:color w:val="000000"/>
          <w:sz w:val="20"/>
          <w:szCs w:val="20"/>
          <w:lang w:val="pt-BR"/>
        </w:rPr>
        <w:t>novembro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/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___________________________________________</w:t>
      </w:r>
    </w:p>
    <w:p>
      <w:pPr>
        <w:jc w:val="center"/>
        <w:rPr>
          <w:rFonts w:hint="default" w:cstheme="minorHAnsi"/>
          <w:color w:val="000000"/>
          <w:sz w:val="20"/>
          <w:szCs w:val="20"/>
          <w:lang w:val="pt-BR"/>
        </w:rPr>
      </w:pPr>
      <w:r>
        <w:rPr>
          <w:rFonts w:hint="default" w:cstheme="minorHAnsi"/>
          <w:color w:val="000000"/>
          <w:sz w:val="20"/>
          <w:szCs w:val="20"/>
          <w:lang w:val="pt-BR"/>
        </w:rPr>
        <w:t>Rosângela Maria Ferrari Fornari</w:t>
      </w:r>
    </w:p>
    <w:p>
      <w:pPr>
        <w:jc w:val="center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color w:val="000000"/>
          <w:sz w:val="20"/>
          <w:szCs w:val="20"/>
        </w:rPr>
        <w:t xml:space="preserve">Secretária </w:t>
      </w:r>
      <w:r>
        <w:rPr>
          <w:rFonts w:hint="default" w:cstheme="minorHAnsi"/>
          <w:color w:val="000000"/>
          <w:sz w:val="20"/>
          <w:szCs w:val="20"/>
          <w:lang w:val="pt-BR"/>
        </w:rPr>
        <w:t>de Assistência Social e Promoção Humana</w:t>
      </w: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jc w:val="center"/>
        <w:rPr>
          <w:rFonts w:hint="default" w:eastAsia="Times New Roman" w:cstheme="minorHAnsi"/>
          <w:sz w:val="20"/>
          <w:szCs w:val="20"/>
          <w:lang w:val="pt-BR" w:eastAsia="pt-BR"/>
        </w:rPr>
      </w:pPr>
      <w:r>
        <w:rPr>
          <w:rFonts w:cstheme="minorHAnsi"/>
          <w:b/>
          <w:bCs/>
          <w:color w:val="000000"/>
          <w:sz w:val="20"/>
          <w:szCs w:val="20"/>
        </w:rPr>
        <w:t>PESQUISA PRÉVIA DE PREÇOS DE MERCADO</w:t>
      </w:r>
      <w:r>
        <w:rPr>
          <w:rFonts w:hint="default" w:cstheme="minorHAnsi"/>
          <w:b/>
          <w:bCs/>
          <w:color w:val="000000"/>
          <w:sz w:val="20"/>
          <w:szCs w:val="20"/>
          <w:lang w:val="pt-BR"/>
        </w:rPr>
        <w:t xml:space="preserve"> 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hint="default" w:cstheme="minorHAnsi"/>
          <w:color w:val="000000"/>
          <w:sz w:val="20"/>
          <w:szCs w:val="20"/>
          <w:lang w:val="pt-BR"/>
        </w:rPr>
      </w:pPr>
      <w:r>
        <w:rPr>
          <w:rFonts w:cstheme="minorHAnsi"/>
          <w:b/>
          <w:bCs/>
          <w:sz w:val="20"/>
          <w:szCs w:val="20"/>
        </w:rPr>
        <w:t xml:space="preserve">JUSTIFICATIVA: </w:t>
      </w:r>
      <w:r>
        <w:rPr>
          <w:rFonts w:cstheme="minorHAnsi"/>
          <w:sz w:val="20"/>
          <w:szCs w:val="20"/>
        </w:rPr>
        <w:t>Para a presente contratação fo</w:t>
      </w:r>
      <w:r>
        <w:rPr>
          <w:rFonts w:hint="default" w:cstheme="minorHAnsi"/>
          <w:sz w:val="20"/>
          <w:szCs w:val="20"/>
          <w:lang w:val="pt-BR"/>
        </w:rPr>
        <w:t xml:space="preserve">i feita </w:t>
      </w:r>
      <w:r>
        <w:rPr>
          <w:rFonts w:cstheme="minorHAnsi"/>
          <w:sz w:val="20"/>
          <w:szCs w:val="20"/>
        </w:rPr>
        <w:t>pesquisa direta com os fornecedores</w:t>
      </w:r>
      <w:r>
        <w:rPr>
          <w:rFonts w:hint="default" w:cstheme="minorHAnsi"/>
          <w:sz w:val="20"/>
          <w:szCs w:val="20"/>
          <w:lang w:val="pt-BR"/>
        </w:rPr>
        <w:t xml:space="preserve"> locais, bem como pesquisa no Licitacon.</w:t>
      </w:r>
    </w:p>
    <w:p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color w:val="000000"/>
          <w:sz w:val="20"/>
          <w:szCs w:val="20"/>
        </w:rPr>
        <w:t>ESTIMATIVA DE DESPESA:</w:t>
      </w:r>
      <w:r>
        <w:rPr>
          <w:rFonts w:cstheme="minorHAnsi"/>
          <w:color w:val="000000"/>
          <w:sz w:val="20"/>
          <w:szCs w:val="20"/>
        </w:rPr>
        <w:t xml:space="preserve"> A despesa para a presente contratação é estimada em </w:t>
      </w:r>
      <w:r>
        <w:rPr>
          <w:rFonts w:cstheme="minorHAnsi"/>
          <w:color w:val="000000"/>
          <w:sz w:val="20"/>
          <w:szCs w:val="20"/>
          <w:highlight w:val="none"/>
        </w:rPr>
        <w:t xml:space="preserve">R$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2.250,00</w:t>
      </w:r>
      <w:r>
        <w:rPr>
          <w:rFonts w:cstheme="minorHAnsi"/>
          <w:color w:val="000000"/>
          <w:sz w:val="20"/>
          <w:szCs w:val="20"/>
          <w:highlight w:val="none"/>
        </w:rPr>
        <w:t xml:space="preserve"> (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dois </w:t>
      </w:r>
      <w:r>
        <w:rPr>
          <w:rFonts w:cstheme="minorHAnsi"/>
          <w:color w:val="000000"/>
          <w:sz w:val="20"/>
          <w:szCs w:val="20"/>
          <w:highlight w:val="none"/>
        </w:rPr>
        <w:t>mil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 duzentos e cinquenta reais</w:t>
      </w:r>
      <w:r>
        <w:rPr>
          <w:rFonts w:cstheme="minorHAnsi"/>
          <w:color w:val="000000"/>
          <w:sz w:val="20"/>
          <w:szCs w:val="20"/>
          <w:highlight w:val="none"/>
        </w:rPr>
        <w:t>), consideran</w:t>
      </w:r>
      <w:r>
        <w:rPr>
          <w:rFonts w:cstheme="minorHAnsi"/>
          <w:sz w:val="20"/>
          <w:szCs w:val="20"/>
          <w:highlight w:val="none"/>
        </w:rPr>
        <w:t xml:space="preserve">do o menor preço </w:t>
      </w:r>
      <w:r>
        <w:rPr>
          <w:rFonts w:hint="default" w:cstheme="minorHAnsi"/>
          <w:sz w:val="20"/>
          <w:szCs w:val="20"/>
          <w:highlight w:val="none"/>
          <w:lang w:val="pt-BR"/>
        </w:rPr>
        <w:t>global</w:t>
      </w:r>
      <w:r>
        <w:rPr>
          <w:rFonts w:cstheme="minorHAnsi"/>
          <w:sz w:val="20"/>
          <w:szCs w:val="20"/>
          <w:highlight w:val="none"/>
        </w:rPr>
        <w:t>.</w:t>
      </w:r>
    </w:p>
    <w:p>
      <w:pPr>
        <w:spacing w:line="360" w:lineRule="auto"/>
        <w:jc w:val="both"/>
        <w:rPr>
          <w:rFonts w:cstheme="minorHAnsi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DETALHAMENTO DA PESQUISA: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sz w:val="20"/>
          <w:szCs w:val="20"/>
          <w:highlight w:val="non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Foram apresentados pela Secretaria solicitante e anexados ao processo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três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orçamentos com pesquisa local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</w:t>
      </w:r>
    </w:p>
    <w:p>
      <w:pPr>
        <w:pStyle w:val="20"/>
        <w:spacing w:before="0" w:after="0" w:line="360" w:lineRule="auto"/>
        <w:jc w:val="both"/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A empresa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MARIA LENIR PUNTEL- ME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– CNPJ Nº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93.868.701/0001-28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>, apresentou orçamento de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 R$2.250,00;</w:t>
      </w:r>
    </w:p>
    <w:p>
      <w:pPr>
        <w:pStyle w:val="20"/>
        <w:spacing w:before="0" w:after="0" w:line="360" w:lineRule="auto"/>
        <w:jc w:val="both"/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A empresa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METALÚRGICA DO JAIR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– CNPJ Nº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29.949.010/0001-58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, apresentou orçamento de R$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2.411,00;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>A empresa</w:t>
      </w:r>
      <w:r>
        <w:rPr>
          <w:rFonts w:asciiTheme="minorHAnsi" w:hAnsiTheme="minorHAnsi" w:cstheme="minorHAnsi"/>
          <w:sz w:val="20"/>
          <w:szCs w:val="20"/>
          <w:highlight w:val="none"/>
        </w:rPr>
        <w:t xml:space="preserve"> </w:t>
      </w:r>
      <w:r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  <w:t>LUIS ROGERIO ALLAS</w:t>
      </w:r>
      <w:r>
        <w:rPr>
          <w:rFonts w:asciiTheme="minorHAnsi" w:hAnsiTheme="minorHAnsi" w:cstheme="minorHAnsi"/>
          <w:sz w:val="20"/>
          <w:szCs w:val="20"/>
          <w:highlight w:val="none"/>
        </w:rPr>
        <w:t xml:space="preserve">– CNPJ Nº </w:t>
      </w:r>
      <w:r>
        <w:rPr>
          <w:rFonts w:hint="default" w:asciiTheme="minorHAnsi" w:hAnsiTheme="minorHAnsi" w:cstheme="minorHAnsi"/>
          <w:sz w:val="20"/>
          <w:szCs w:val="20"/>
          <w:highlight w:val="none"/>
          <w:lang w:val="pt-BR"/>
        </w:rPr>
        <w:t>28.065.615/0001-15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, apresentou orçamento de R$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2.497,50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>.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</w:p>
    <w:p>
      <w:pPr>
        <w:pStyle w:val="20"/>
        <w:spacing w:before="0" w:after="0" w:line="360" w:lineRule="auto"/>
        <w:jc w:val="both"/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</w:pP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Foi ainda realizada 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pesquisa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junto ao LicitaCon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. Os valores encontrados não incluíram mão de obra, de modo que para a presente contratação é mais vantajosa a aquisição de fornecedor local, considerando a pesquisa física realizada no município.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non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Diante disso, a estimativa de custo é estabelecida em R$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2.250,00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, tendo sido esse o orçamento de menor valor </w:t>
      </w:r>
      <w:r>
        <w:rPr>
          <w:rFonts w:hint="default" w:asciiTheme="minorHAnsi" w:hAnsiTheme="minorHAnsi" w:cstheme="minorHAnsi"/>
          <w:color w:val="000000"/>
          <w:sz w:val="20"/>
          <w:szCs w:val="20"/>
          <w:highlight w:val="none"/>
          <w:lang w:val="pt-BR"/>
        </w:rPr>
        <w:t>obtido</w:t>
      </w:r>
      <w:r>
        <w:rPr>
          <w:rFonts w:asciiTheme="minorHAnsi" w:hAnsiTheme="minorHAnsi" w:cstheme="minorHAnsi"/>
          <w:color w:val="000000"/>
          <w:sz w:val="20"/>
          <w:szCs w:val="20"/>
          <w:highlight w:val="none"/>
        </w:rPr>
        <w:t xml:space="preserve"> pela Administração.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>20</w:t>
      </w:r>
      <w:r>
        <w:rPr>
          <w:rFonts w:cstheme="minorHAnsi"/>
          <w:color w:val="000000"/>
          <w:sz w:val="20"/>
          <w:szCs w:val="20"/>
        </w:rPr>
        <w:t xml:space="preserve"> de </w:t>
      </w:r>
      <w:r>
        <w:rPr>
          <w:rFonts w:hint="default" w:cstheme="minorHAnsi"/>
          <w:color w:val="000000"/>
          <w:sz w:val="20"/>
          <w:szCs w:val="20"/>
          <w:lang w:val="pt-BR"/>
        </w:rPr>
        <w:t>novembro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ind w:firstLine="2700" w:firstLineChars="135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______________________________________________     </w:t>
      </w:r>
    </w:p>
    <w:p>
      <w:pPr>
        <w:pStyle w:val="20"/>
        <w:spacing w:before="0" w:after="0" w:line="360" w:lineRule="auto"/>
        <w:ind w:left="2832" w:leftChars="0" w:firstLine="1142" w:firstLineChars="571"/>
        <w:jc w:val="both"/>
        <w:rPr>
          <w:rFonts w:hint="default" w:cstheme="minorHAnsi"/>
          <w:color w:val="000000"/>
          <w:sz w:val="20"/>
          <w:szCs w:val="20"/>
          <w:highlight w:val="none"/>
          <w:lang w:val="pt-BR"/>
        </w:rPr>
      </w:pP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Jorge Alécio Biguelini</w:t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cstheme="minorHAnsi"/>
          <w:color w:val="000000"/>
          <w:sz w:val="20"/>
          <w:szCs w:val="20"/>
          <w:highlight w:val="none"/>
        </w:rPr>
        <w:tab/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     </w:t>
      </w:r>
    </w:p>
    <w:p>
      <w:pPr>
        <w:pStyle w:val="20"/>
        <w:spacing w:before="0" w:after="0" w:line="360" w:lineRule="auto"/>
        <w:ind w:left="2124" w:leftChars="0" w:firstLine="1342" w:firstLineChars="671"/>
        <w:jc w:val="both"/>
        <w:rPr>
          <w:rFonts w:cstheme="minorHAnsi"/>
          <w:sz w:val="20"/>
          <w:szCs w:val="20"/>
          <w:highlight w:val="none"/>
        </w:rPr>
      </w:pPr>
      <w:r>
        <w:rPr>
          <w:rFonts w:hint="default" w:cstheme="minorHAnsi"/>
          <w:sz w:val="20"/>
          <w:szCs w:val="20"/>
          <w:highlight w:val="none"/>
          <w:lang w:val="pt-BR"/>
        </w:rPr>
        <w:t xml:space="preserve">     </w:t>
      </w:r>
      <w:r>
        <w:rPr>
          <w:rFonts w:cstheme="minorHAnsi"/>
          <w:sz w:val="20"/>
          <w:szCs w:val="20"/>
          <w:highlight w:val="none"/>
        </w:rPr>
        <w:t>Responsável pela pesquisa</w:t>
      </w: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pStyle w:val="2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jc w:val="center"/>
        <w:rPr>
          <w:rFonts w:cstheme="minorHAnsi"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JUSTIFICATIVA DA RAZÃO DA ESCOLHA DO CONTRATADO</w:t>
      </w:r>
    </w:p>
    <w:p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Processo de Contrataçã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o nº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195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/2023 po</w:t>
      </w:r>
      <w:r>
        <w:rPr>
          <w:rFonts w:cstheme="minorHAnsi"/>
          <w:b/>
          <w:bCs/>
          <w:color w:val="000000"/>
          <w:sz w:val="20"/>
          <w:szCs w:val="20"/>
        </w:rPr>
        <w:t>r Dispensa de licitaç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ão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117/2023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.</w:t>
      </w:r>
      <w:r>
        <w:rPr>
          <w:rFonts w:cstheme="minorHAnsi"/>
          <w:color w:val="000000"/>
          <w:sz w:val="20"/>
          <w:szCs w:val="20"/>
          <w:highlight w:val="none"/>
        </w:rPr>
        <w:br w:type="textWrapping"/>
      </w:r>
    </w:p>
    <w:p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 escolha do contratado para a venda no processo acima referido justifica-se porque o mesmo é do ramo pertinente ao objeto demandado, apresentou toda a documentação referente a habilitação jurídica, regularidade fiscal e trabalhista; ofertou o menor preço </w:t>
      </w:r>
      <w:r>
        <w:rPr>
          <w:rFonts w:hint="default" w:cstheme="minorHAnsi"/>
          <w:color w:val="000000"/>
          <w:sz w:val="20"/>
          <w:szCs w:val="20"/>
          <w:lang w:val="pt-BR"/>
        </w:rPr>
        <w:t>global</w:t>
      </w:r>
      <w:r>
        <w:rPr>
          <w:rFonts w:cstheme="minorHAnsi"/>
          <w:color w:val="000000"/>
          <w:sz w:val="20"/>
          <w:szCs w:val="20"/>
        </w:rPr>
        <w:t xml:space="preserve"> dentre aqueles que participaram da pesquisa de preços, o que caracteriza a proposta mais vantajosa à Administração Pública local.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20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novembro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Barbara Castagna Lovato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Agente de Contratação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JUSTIFICATIVA DO PREÇO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color w:val="000000"/>
          <w:sz w:val="20"/>
          <w:szCs w:val="20"/>
        </w:rPr>
        <w:t>Processo de Contrataçã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o nº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195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/2023 por Dispensa de Licitação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117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>/2023</w:t>
      </w:r>
    </w:p>
    <w:p>
      <w:pPr>
        <w:rPr>
          <w:rFonts w:cstheme="minorHAnsi"/>
          <w:sz w:val="20"/>
          <w:szCs w:val="20"/>
        </w:rPr>
      </w:pPr>
    </w:p>
    <w:p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Os preços praticados são de mercado, itens que demonstram, sem maiores aprofundamentos, que o valor está adequado ao praticado no mercado, notadamente considerando-se a pesquisa de preço em apenso aos autos, uma vez que os preços ofertados pela contratada estão na média praticada no mercado.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20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novembro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Barbara Castagna Lovato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Agente de Contratação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cstheme="minorHAnsi"/>
          <w:b/>
          <w:bCs/>
          <w:sz w:val="20"/>
          <w:szCs w:val="20"/>
        </w:rPr>
      </w:pPr>
    </w:p>
    <w:p>
      <w:pPr>
        <w:spacing w:line="273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PARECER JURÍDICO EM PROCESSOS DE CONTRATAÇÃO DIRETA</w:t>
      </w:r>
    </w:p>
    <w:p>
      <w:pPr>
        <w:spacing w:line="273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(Art. 72</w:t>
      </w:r>
      <w:r>
        <w:rPr>
          <w:rFonts w:cstheme="minorHAnsi"/>
          <w:sz w:val="20"/>
          <w:szCs w:val="20"/>
          <w:highlight w:val="none"/>
        </w:rPr>
        <w:t>, inc. III, d</w:t>
      </w:r>
      <w:r>
        <w:rPr>
          <w:rFonts w:cstheme="minorHAnsi"/>
          <w:sz w:val="20"/>
          <w:szCs w:val="20"/>
        </w:rPr>
        <w:t>a Lei nº 14.133/2021)</w:t>
      </w:r>
    </w:p>
    <w:p>
      <w:pPr>
        <w:spacing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273" w:lineRule="auto"/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sz w:val="20"/>
          <w:szCs w:val="20"/>
        </w:rPr>
        <w:t>Processo de Contrataçã</w:t>
      </w:r>
      <w:r>
        <w:rPr>
          <w:rFonts w:cstheme="minorHAnsi"/>
          <w:b/>
          <w:bCs/>
          <w:sz w:val="20"/>
          <w:szCs w:val="20"/>
          <w:highlight w:val="none"/>
        </w:rPr>
        <w:t xml:space="preserve">o nº </w:t>
      </w:r>
      <w:r>
        <w:rPr>
          <w:rFonts w:hint="default" w:cstheme="minorHAnsi"/>
          <w:b/>
          <w:bCs/>
          <w:sz w:val="20"/>
          <w:szCs w:val="20"/>
          <w:highlight w:val="none"/>
          <w:lang w:val="pt-BR"/>
        </w:rPr>
        <w:t>195/2023</w:t>
      </w:r>
      <w:r>
        <w:rPr>
          <w:rFonts w:cstheme="minorHAnsi"/>
          <w:b/>
          <w:bCs/>
          <w:sz w:val="20"/>
          <w:szCs w:val="20"/>
          <w:highlight w:val="none"/>
        </w:rPr>
        <w:t xml:space="preserve"> por Dispensa de licitação </w:t>
      </w:r>
      <w:r>
        <w:rPr>
          <w:rFonts w:hint="default" w:cstheme="minorHAnsi"/>
          <w:b/>
          <w:bCs/>
          <w:sz w:val="20"/>
          <w:szCs w:val="20"/>
          <w:highlight w:val="none"/>
          <w:lang w:val="pt-BR"/>
        </w:rPr>
        <w:t>117/2023</w:t>
      </w:r>
      <w:r>
        <w:rPr>
          <w:rFonts w:cstheme="minorHAnsi"/>
          <w:sz w:val="20"/>
          <w:szCs w:val="20"/>
          <w:highlight w:val="none"/>
        </w:rPr>
        <w:br w:type="textWrapping"/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Trata-se de processo de contratação direta, através de</w:t>
      </w:r>
      <w:r>
        <w:rPr>
          <w:rFonts w:cstheme="minorHAnsi"/>
          <w:i/>
          <w:iCs/>
          <w:sz w:val="20"/>
          <w:szCs w:val="20"/>
        </w:rPr>
        <w:t xml:space="preserve">  Dispensa de licitação </w:t>
      </w:r>
      <w:r>
        <w:rPr>
          <w:rFonts w:cstheme="minorHAnsi"/>
          <w:sz w:val="20"/>
          <w:szCs w:val="20"/>
        </w:rPr>
        <w:t xml:space="preserve">nos termos do art. </w:t>
      </w:r>
      <w:r>
        <w:rPr>
          <w:rFonts w:cstheme="minorHAnsi"/>
          <w:i/>
          <w:iCs/>
          <w:sz w:val="20"/>
          <w:szCs w:val="20"/>
        </w:rPr>
        <w:t xml:space="preserve">75, Inciso II , </w:t>
      </w:r>
      <w:r>
        <w:rPr>
          <w:rFonts w:cstheme="minorHAnsi"/>
          <w:sz w:val="20"/>
          <w:szCs w:val="20"/>
        </w:rPr>
        <w:t>da Lei nº 14.133/2021.</w:t>
      </w:r>
    </w:p>
    <w:p>
      <w:pPr>
        <w:spacing w:after="0" w:line="273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spacing w:after="0" w:line="273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 contratação pretendida está embasada na seguinte motivação da </w:t>
      </w:r>
      <w:r>
        <w:rPr>
          <w:rFonts w:hint="default" w:cstheme="minorHAnsi"/>
          <w:b/>
          <w:sz w:val="20"/>
          <w:szCs w:val="20"/>
          <w:lang w:val="pt-BR"/>
        </w:rPr>
        <w:t>Secretaria de Assistência Social e Promoção Humana</w:t>
      </w:r>
      <w:r>
        <w:rPr>
          <w:rFonts w:cstheme="minorHAnsi"/>
          <w:b/>
          <w:sz w:val="20"/>
          <w:szCs w:val="20"/>
        </w:rPr>
        <w:t>:</w:t>
      </w:r>
    </w:p>
    <w:p>
      <w:pPr>
        <w:spacing w:line="360" w:lineRule="auto"/>
        <w:jc w:val="both"/>
        <w:rPr>
          <w:rFonts w:hint="default"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</w:rPr>
        <w:t xml:space="preserve">A aquisição pretendida se faz necessária, em razão </w:t>
      </w:r>
      <w:r>
        <w:rPr>
          <w:rFonts w:hint="default" w:cstheme="minorHAnsi"/>
          <w:sz w:val="20"/>
          <w:szCs w:val="20"/>
          <w:lang w:val="pt-BR"/>
        </w:rPr>
        <w:t>do recente furto na sede da referida secretaria, em que houve desfalque de vários itens, além da danificação de uma das portas. Visando evitar novos furtos, faz-se necessário o reforço imediato da segurança do local.</w:t>
      </w:r>
    </w:p>
    <w:p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 presente feito segue instruído com os seguintes documentos: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Memorando solicitando a contratação via dispensa de licitação;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0</w:t>
      </w:r>
      <w:r>
        <w:rPr>
          <w:rFonts w:hint="default" w:cstheme="minorHAnsi"/>
          <w:iCs/>
          <w:sz w:val="20"/>
          <w:szCs w:val="20"/>
          <w:lang w:val="pt-BR"/>
        </w:rPr>
        <w:t>3</w:t>
      </w:r>
      <w:r>
        <w:rPr>
          <w:rFonts w:cstheme="minorHAnsi"/>
          <w:iCs/>
          <w:sz w:val="20"/>
          <w:szCs w:val="20"/>
        </w:rPr>
        <w:t xml:space="preserve"> orçamentos físicos de empresas do ramo de venda de pneus e pesquisa em site de vendas online;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Pesquisa de preços do licitacon;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Termo de justificativa da necessidade de contratação;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Disponibilidade orçamentária;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Justificativa da escolha do contratado;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Justificativa do preço da contratação.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Comprovante de Inscrição CNPJ;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Positiva com efeitos de Negativa de Débitos Relativos aos Tributos Federais e à Dívida Ativa da União;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Negativa de Débitos Estaduais;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Negativa de Débitos Municipais da Sede da contratada e do Município contratante;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Certidão Negativa de Débitos Trabalhistas;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Certificado de Regularidade do FGTS;</w:t>
      </w:r>
    </w:p>
    <w:p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Declaração de que não emprega menor;</w:t>
      </w:r>
    </w:p>
    <w:p>
      <w:pPr>
        <w:spacing w:after="0" w:line="273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</w:p>
    <w:p>
      <w:pPr>
        <w:spacing w:after="0" w:line="273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É o breve relatório:</w:t>
      </w:r>
    </w:p>
    <w:p>
      <w:pPr>
        <w:spacing w:after="0"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Vieram os autos para exame e parecer.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que tange à contratação pretendia, a Lei nº 14.133/2021 prevê a hipótese de dispensa de licitação Neste sentido, não há o que opor, sob o aspecto jurídico.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Consta nos autos documento de formalização da demanda que discrimina o objeto da contratação almejada, atendendo o disposto no art. 72, inciso I, 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Houve estimativa de despesa, calculada na forma estabelecida no art. 23 da Lei nº 14.133/2021 (art. 72, inciso II), estando este, por conseguinte, justificado (art. 72, inciso VII).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Ainda, os documentos acostados demonstram a compatibilidade da previsão de recursos orçamentários com o compromisso a ser assumido (art. 72, inciso IV), bem como os documentos do futuro contratado, ora anexados, comprovam que o particular preenche os requisitos de habilitação e qualificação mínima necessária (art. 72, inciso V).</w:t>
      </w:r>
    </w:p>
    <w:p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razão da escolha do futuro contrato está pautada em critério objetivo, qual seja de que o mesmo é do ramo pertinente ao objeto demandado, apresentou toda a documentação referente a habilitação jurídica, regularidade fiscal e trabalhista; ofertou o menor preço global dentre aqueles que participaram da pesquisa de preços, o que caracteriza a proposta mais vantajosa à Administração Pública local, estando assim atendido o pressuposto do art. 72, inciso VI, 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Em face do exposto</w:t>
      </w:r>
      <w:r>
        <w:rPr>
          <w:rFonts w:cstheme="minorHAnsi"/>
          <w:sz w:val="20"/>
          <w:szCs w:val="20"/>
        </w:rPr>
        <w:t xml:space="preserve">, sob o aspecto jurídico, opina-se pela legalidade da contratação direta, nos termos do art. </w:t>
      </w:r>
      <w:r>
        <w:rPr>
          <w:rFonts w:cstheme="minorHAnsi"/>
          <w:i/>
          <w:iCs/>
          <w:sz w:val="20"/>
          <w:szCs w:val="20"/>
        </w:rPr>
        <w:t xml:space="preserve">75 </w:t>
      </w:r>
      <w:r>
        <w:rPr>
          <w:rFonts w:cstheme="minorHAnsi"/>
          <w:sz w:val="20"/>
          <w:szCs w:val="20"/>
        </w:rPr>
        <w:t xml:space="preserve">inciso </w:t>
      </w:r>
      <w:r>
        <w:rPr>
          <w:rFonts w:cstheme="minorHAnsi"/>
          <w:i/>
          <w:iCs/>
          <w:sz w:val="20"/>
          <w:szCs w:val="20"/>
        </w:rPr>
        <w:t xml:space="preserve">II  </w:t>
      </w:r>
      <w:r>
        <w:rPr>
          <w:rFonts w:cstheme="minorHAnsi"/>
          <w:sz w:val="20"/>
          <w:szCs w:val="20"/>
        </w:rPr>
        <w:t>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Opina-se, outrossim, pela remessa dos autos à autoridade competente para promover a autorização da contratação, nos termos do art. 72, inciso VIII, da Lei nº 14.133/2021.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after="0" w:line="27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after="0" w:line="273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Tenente Portela, </w:t>
      </w:r>
      <w:r>
        <w:rPr>
          <w:rFonts w:hint="default" w:cstheme="minorHAnsi"/>
          <w:sz w:val="20"/>
          <w:szCs w:val="20"/>
          <w:lang w:val="pt-BR"/>
        </w:rPr>
        <w:t>20</w:t>
      </w:r>
      <w:r>
        <w:rPr>
          <w:rFonts w:cstheme="minorHAnsi"/>
          <w:sz w:val="20"/>
          <w:szCs w:val="20"/>
        </w:rPr>
        <w:t xml:space="preserve"> de </w:t>
      </w:r>
      <w:r>
        <w:rPr>
          <w:rFonts w:hint="default" w:cstheme="minorHAnsi"/>
          <w:sz w:val="20"/>
          <w:szCs w:val="20"/>
          <w:lang w:val="pt-BR"/>
        </w:rPr>
        <w:t>novembro</w:t>
      </w:r>
      <w:r>
        <w:rPr>
          <w:rFonts w:cstheme="minorHAnsi"/>
          <w:sz w:val="20"/>
          <w:szCs w:val="20"/>
        </w:rPr>
        <w:t xml:space="preserve"> de 2023.</w:t>
      </w:r>
    </w:p>
    <w:p>
      <w:pPr>
        <w:spacing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27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273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Jonas Ames de Moura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Assessor Jurídico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>
      <w:pPr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AUTORIZAÇÃO DO PREFEITO</w:t>
      </w:r>
    </w:p>
    <w:p>
      <w:pPr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sz w:val="20"/>
          <w:szCs w:val="20"/>
          <w:highlight w:val="none"/>
        </w:rPr>
        <w:t xml:space="preserve"> </w:t>
      </w:r>
    </w:p>
    <w:p>
      <w:pPr>
        <w:jc w:val="center"/>
        <w:rPr>
          <w:rFonts w:cstheme="minorHAnsi"/>
          <w:sz w:val="20"/>
          <w:szCs w:val="20"/>
          <w:highlight w:val="none"/>
        </w:rPr>
      </w:pP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Processo de Contratação nº </w:t>
      </w:r>
      <w:r>
        <w:rPr>
          <w:rFonts w:hint="default" w:cstheme="minorHAnsi"/>
          <w:b/>
          <w:bCs/>
          <w:color w:val="000000"/>
          <w:sz w:val="20"/>
          <w:szCs w:val="20"/>
          <w:highlight w:val="none"/>
          <w:lang w:val="pt-BR"/>
        </w:rPr>
        <w:t>195</w:t>
      </w:r>
      <w:r>
        <w:rPr>
          <w:rFonts w:cstheme="minorHAnsi"/>
          <w:b/>
          <w:bCs/>
          <w:color w:val="000000"/>
          <w:sz w:val="20"/>
          <w:szCs w:val="20"/>
          <w:highlight w:val="none"/>
        </w:rPr>
        <w:t xml:space="preserve">/2023 por </w:t>
      </w:r>
      <w:r>
        <w:rPr>
          <w:rFonts w:cstheme="minorHAnsi"/>
          <w:b/>
          <w:bCs/>
          <w:iCs/>
          <w:color w:val="000000"/>
          <w:sz w:val="20"/>
          <w:szCs w:val="20"/>
          <w:highlight w:val="none"/>
        </w:rPr>
        <w:t xml:space="preserve">Dispensa de Licitação nº </w:t>
      </w:r>
      <w:r>
        <w:rPr>
          <w:rFonts w:hint="default" w:cstheme="minorHAnsi"/>
          <w:b/>
          <w:bCs/>
          <w:iCs/>
          <w:color w:val="000000"/>
          <w:sz w:val="20"/>
          <w:szCs w:val="20"/>
          <w:highlight w:val="none"/>
          <w:lang w:val="pt-BR"/>
        </w:rPr>
        <w:t>117</w:t>
      </w:r>
      <w:r>
        <w:rPr>
          <w:rFonts w:cstheme="minorHAnsi"/>
          <w:b/>
          <w:bCs/>
          <w:iCs/>
          <w:color w:val="000000"/>
          <w:sz w:val="20"/>
          <w:szCs w:val="20"/>
          <w:highlight w:val="none"/>
        </w:rPr>
        <w:t>/2023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cstheme="minorHAnsi"/>
          <w:color w:val="000000"/>
          <w:sz w:val="20"/>
          <w:szCs w:val="20"/>
          <w:highlight w:val="none"/>
        </w:rPr>
      </w:pPr>
      <w:r>
        <w:rPr>
          <w:rFonts w:cstheme="minorHAnsi"/>
          <w:color w:val="000000"/>
          <w:sz w:val="20"/>
          <w:szCs w:val="20"/>
        </w:rPr>
        <w:t>Nos termos do art. 72 da Lei no 14.133/2021, acolho o parecer exarado no process</w:t>
      </w:r>
      <w:r>
        <w:rPr>
          <w:rFonts w:cstheme="minorHAnsi"/>
          <w:color w:val="000000"/>
          <w:sz w:val="20"/>
          <w:szCs w:val="20"/>
          <w:highlight w:val="none"/>
        </w:rPr>
        <w:t xml:space="preserve">o n°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195</w:t>
      </w:r>
      <w:r>
        <w:rPr>
          <w:rFonts w:cstheme="minorHAnsi"/>
          <w:color w:val="000000"/>
          <w:sz w:val="20"/>
          <w:szCs w:val="20"/>
          <w:highlight w:val="none"/>
        </w:rPr>
        <w:t xml:space="preserve">/2023 e ratifico a dispensa de licitação nº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117</w:t>
      </w:r>
      <w:r>
        <w:rPr>
          <w:rFonts w:cstheme="minorHAnsi"/>
          <w:color w:val="000000"/>
          <w:sz w:val="20"/>
          <w:szCs w:val="20"/>
          <w:highlight w:val="none"/>
        </w:rPr>
        <w:t>/2023, para a contratação da empresa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 xml:space="preserve"> MARIA LENIR PUNTEL- ME</w:t>
      </w:r>
      <w:r>
        <w:rPr>
          <w:rFonts w:cstheme="minorHAnsi"/>
          <w:color w:val="000000"/>
          <w:sz w:val="20"/>
          <w:szCs w:val="20"/>
          <w:highlight w:val="none"/>
        </w:rPr>
        <w:t>, para aquisi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ção de porta de grade, cadeados e mão de obra , no</w:t>
      </w:r>
      <w:r>
        <w:rPr>
          <w:rFonts w:cstheme="minorHAnsi"/>
          <w:color w:val="000000"/>
          <w:sz w:val="20"/>
          <w:szCs w:val="20"/>
          <w:highlight w:val="none"/>
        </w:rPr>
        <w:t xml:space="preserve"> valor de R$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2.250,00</w:t>
      </w:r>
      <w:r>
        <w:rPr>
          <w:rFonts w:cstheme="minorHAnsi"/>
          <w:color w:val="000000"/>
          <w:sz w:val="20"/>
          <w:szCs w:val="20"/>
          <w:highlight w:val="none"/>
        </w:rPr>
        <w:t xml:space="preserve"> </w:t>
      </w:r>
      <w:r>
        <w:rPr>
          <w:rFonts w:hint="default" w:cstheme="minorHAnsi"/>
          <w:color w:val="000000"/>
          <w:sz w:val="20"/>
          <w:szCs w:val="20"/>
          <w:highlight w:val="none"/>
          <w:lang w:val="pt-BR"/>
        </w:rPr>
        <w:t>(dois mil duzentos e cinquenta reais</w:t>
      </w:r>
      <w:r>
        <w:rPr>
          <w:rFonts w:cstheme="minorHAnsi"/>
          <w:color w:val="000000"/>
          <w:sz w:val="20"/>
          <w:szCs w:val="20"/>
          <w:highlight w:val="none"/>
        </w:rPr>
        <w:t xml:space="preserve">) com prazo de 5 dias para entrega do objeto a contar da assinatura do instrumento de contrato. </w:t>
      </w:r>
    </w:p>
    <w:p>
      <w:pPr>
        <w:spacing w:line="36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Tenente Portela, </w:t>
      </w:r>
      <w:r>
        <w:rPr>
          <w:rFonts w:hint="default" w:cstheme="minorHAnsi"/>
          <w:color w:val="000000"/>
          <w:sz w:val="20"/>
          <w:szCs w:val="20"/>
          <w:lang w:val="pt-BR"/>
        </w:rPr>
        <w:t xml:space="preserve">20 </w:t>
      </w:r>
      <w:r>
        <w:rPr>
          <w:rFonts w:cstheme="minorHAnsi"/>
          <w:color w:val="000000"/>
          <w:sz w:val="20"/>
          <w:szCs w:val="20"/>
        </w:rPr>
        <w:t xml:space="preserve">de </w:t>
      </w:r>
      <w:r>
        <w:rPr>
          <w:rFonts w:hint="default" w:cstheme="minorHAnsi"/>
          <w:color w:val="000000"/>
          <w:sz w:val="20"/>
          <w:szCs w:val="20"/>
          <w:lang w:val="pt-BR"/>
        </w:rPr>
        <w:t>novembro</w:t>
      </w:r>
      <w:r>
        <w:rPr>
          <w:rFonts w:cstheme="minorHAnsi"/>
          <w:color w:val="000000"/>
          <w:sz w:val="20"/>
          <w:szCs w:val="20"/>
        </w:rPr>
        <w:t xml:space="preserve"> de 2023.</w:t>
      </w:r>
    </w:p>
    <w:p>
      <w:pPr>
        <w:spacing w:line="36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br w:type="textWrapping"/>
      </w:r>
      <w:r>
        <w:rPr>
          <w:rFonts w:cstheme="minorHAnsi"/>
          <w:color w:val="000000"/>
          <w:sz w:val="20"/>
          <w:szCs w:val="20"/>
        </w:rPr>
        <w:t>___________________________________________</w:t>
      </w:r>
    </w:p>
    <w:p>
      <w:pPr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Rosemar Antonio Sala</w:t>
      </w:r>
    </w:p>
    <w:p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Prefeito Municipal</w:t>
      </w:r>
    </w:p>
    <w:p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>
      <w:pPr>
        <w:jc w:val="center"/>
        <w:rPr>
          <w:rFonts w:cstheme="minorHAnsi"/>
          <w:b/>
          <w:bCs/>
          <w:sz w:val="20"/>
          <w:szCs w:val="20"/>
        </w:rPr>
      </w:pPr>
    </w:p>
    <w:p>
      <w:pPr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hruti">
    <w:altName w:val="Cambria Math"/>
    <w:panose1 w:val="020005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lang w:eastAsia="pt-BR"/>
      </w:rPr>
      <w:drawing>
        <wp:inline distT="0" distB="0" distL="114300" distR="114300">
          <wp:extent cx="6181725" cy="529590"/>
          <wp:effectExtent l="0" t="0" r="9525" b="3810"/>
          <wp:docPr id="79" name="Imagem 79" descr="rodapé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m 79" descr="rodapé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rPr>
        <w:lang w:eastAsia="pt-BR"/>
      </w:rPr>
      <w:drawing>
        <wp:inline distT="0" distB="0" distL="114300" distR="114300">
          <wp:extent cx="6181725" cy="1123950"/>
          <wp:effectExtent l="0" t="0" r="9525" b="0"/>
          <wp:docPr id="78" name="Imagem 78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A0CE"/>
    <w:multiLevelType w:val="singleLevel"/>
    <w:tmpl w:val="10C1A0CE"/>
    <w:lvl w:ilvl="0" w:tentative="0">
      <w:start w:val="232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6"/>
    <w:rsid w:val="00016BB0"/>
    <w:rsid w:val="0005795C"/>
    <w:rsid w:val="00071C01"/>
    <w:rsid w:val="000C5EEB"/>
    <w:rsid w:val="000C6B88"/>
    <w:rsid w:val="001131B0"/>
    <w:rsid w:val="00143E6B"/>
    <w:rsid w:val="001E2ED9"/>
    <w:rsid w:val="001F6760"/>
    <w:rsid w:val="00260F65"/>
    <w:rsid w:val="0031146F"/>
    <w:rsid w:val="003154E5"/>
    <w:rsid w:val="003660CD"/>
    <w:rsid w:val="003E1083"/>
    <w:rsid w:val="004D1718"/>
    <w:rsid w:val="00514B1B"/>
    <w:rsid w:val="00531D59"/>
    <w:rsid w:val="00575C3C"/>
    <w:rsid w:val="005A0E08"/>
    <w:rsid w:val="005D6B7C"/>
    <w:rsid w:val="005F253B"/>
    <w:rsid w:val="00616699"/>
    <w:rsid w:val="00616DDB"/>
    <w:rsid w:val="006269DF"/>
    <w:rsid w:val="006D5EE2"/>
    <w:rsid w:val="007216E6"/>
    <w:rsid w:val="007459E4"/>
    <w:rsid w:val="00772AA7"/>
    <w:rsid w:val="007B375A"/>
    <w:rsid w:val="007C1335"/>
    <w:rsid w:val="00857C67"/>
    <w:rsid w:val="00886095"/>
    <w:rsid w:val="008951B5"/>
    <w:rsid w:val="008C2F32"/>
    <w:rsid w:val="00932111"/>
    <w:rsid w:val="009C1939"/>
    <w:rsid w:val="009D3159"/>
    <w:rsid w:val="009D59D4"/>
    <w:rsid w:val="00A47255"/>
    <w:rsid w:val="00B300E8"/>
    <w:rsid w:val="00B46B55"/>
    <w:rsid w:val="00B77E49"/>
    <w:rsid w:val="00B92886"/>
    <w:rsid w:val="00BC664F"/>
    <w:rsid w:val="00BF0AC5"/>
    <w:rsid w:val="00C6795C"/>
    <w:rsid w:val="00CF358F"/>
    <w:rsid w:val="00D201C7"/>
    <w:rsid w:val="00DD7D80"/>
    <w:rsid w:val="00DE073C"/>
    <w:rsid w:val="00E96469"/>
    <w:rsid w:val="00E97467"/>
    <w:rsid w:val="00ED3E7F"/>
    <w:rsid w:val="00F76818"/>
    <w:rsid w:val="00FB3452"/>
    <w:rsid w:val="00FC79A0"/>
    <w:rsid w:val="020B406E"/>
    <w:rsid w:val="03045209"/>
    <w:rsid w:val="03D14FF9"/>
    <w:rsid w:val="04AD6DAD"/>
    <w:rsid w:val="05546BE5"/>
    <w:rsid w:val="05AC2B5C"/>
    <w:rsid w:val="05FC21CE"/>
    <w:rsid w:val="064D086F"/>
    <w:rsid w:val="066839B0"/>
    <w:rsid w:val="0686237C"/>
    <w:rsid w:val="06BC0F70"/>
    <w:rsid w:val="06E87237"/>
    <w:rsid w:val="07226654"/>
    <w:rsid w:val="079061F5"/>
    <w:rsid w:val="079647BE"/>
    <w:rsid w:val="089534DD"/>
    <w:rsid w:val="08B117A3"/>
    <w:rsid w:val="0911784B"/>
    <w:rsid w:val="09E3201C"/>
    <w:rsid w:val="09F45FD8"/>
    <w:rsid w:val="09F7177F"/>
    <w:rsid w:val="0A6D18E6"/>
    <w:rsid w:val="0A767C1F"/>
    <w:rsid w:val="0AD23A50"/>
    <w:rsid w:val="0B072460"/>
    <w:rsid w:val="0B2B2A75"/>
    <w:rsid w:val="0BB10B92"/>
    <w:rsid w:val="0BB5644F"/>
    <w:rsid w:val="0BC919C4"/>
    <w:rsid w:val="0BE34556"/>
    <w:rsid w:val="0C5A5D48"/>
    <w:rsid w:val="0CBA2EE5"/>
    <w:rsid w:val="0D4B2AC2"/>
    <w:rsid w:val="0D8529F2"/>
    <w:rsid w:val="0EFA2408"/>
    <w:rsid w:val="10DB2211"/>
    <w:rsid w:val="112F33A0"/>
    <w:rsid w:val="113E3458"/>
    <w:rsid w:val="12BF2EAB"/>
    <w:rsid w:val="131137D9"/>
    <w:rsid w:val="14620B80"/>
    <w:rsid w:val="14647E9C"/>
    <w:rsid w:val="15A835C0"/>
    <w:rsid w:val="16585E87"/>
    <w:rsid w:val="177D4217"/>
    <w:rsid w:val="17A500BA"/>
    <w:rsid w:val="17EC69FD"/>
    <w:rsid w:val="180E1696"/>
    <w:rsid w:val="181B5077"/>
    <w:rsid w:val="18FE2D29"/>
    <w:rsid w:val="1A1B4EBB"/>
    <w:rsid w:val="1A694BBF"/>
    <w:rsid w:val="1B112724"/>
    <w:rsid w:val="1B2B55D1"/>
    <w:rsid w:val="1C2A5B45"/>
    <w:rsid w:val="1C7960CF"/>
    <w:rsid w:val="1DA82CF2"/>
    <w:rsid w:val="1DBD2F62"/>
    <w:rsid w:val="1F130856"/>
    <w:rsid w:val="1F3B0682"/>
    <w:rsid w:val="1FA875D8"/>
    <w:rsid w:val="1FD304BA"/>
    <w:rsid w:val="21090177"/>
    <w:rsid w:val="214363BE"/>
    <w:rsid w:val="2188763F"/>
    <w:rsid w:val="22374E07"/>
    <w:rsid w:val="22711B4B"/>
    <w:rsid w:val="232C3D22"/>
    <w:rsid w:val="23AE69D9"/>
    <w:rsid w:val="25F55FB0"/>
    <w:rsid w:val="265F60B0"/>
    <w:rsid w:val="272633B7"/>
    <w:rsid w:val="274243CE"/>
    <w:rsid w:val="27927303"/>
    <w:rsid w:val="27EC4631"/>
    <w:rsid w:val="28425831"/>
    <w:rsid w:val="28C11C8F"/>
    <w:rsid w:val="2A7A17A7"/>
    <w:rsid w:val="2B8C79C6"/>
    <w:rsid w:val="2BBC6FEB"/>
    <w:rsid w:val="2BE76370"/>
    <w:rsid w:val="2C824DD0"/>
    <w:rsid w:val="2D35408E"/>
    <w:rsid w:val="2D3B2321"/>
    <w:rsid w:val="2D931BC4"/>
    <w:rsid w:val="2DDE538F"/>
    <w:rsid w:val="2E967C72"/>
    <w:rsid w:val="2EC91E4A"/>
    <w:rsid w:val="2EDF7222"/>
    <w:rsid w:val="2F60218A"/>
    <w:rsid w:val="2F6F695A"/>
    <w:rsid w:val="2F997713"/>
    <w:rsid w:val="2FD53C60"/>
    <w:rsid w:val="30612009"/>
    <w:rsid w:val="3066211E"/>
    <w:rsid w:val="307F2A1C"/>
    <w:rsid w:val="30914531"/>
    <w:rsid w:val="310E2727"/>
    <w:rsid w:val="321D3462"/>
    <w:rsid w:val="32CD33C2"/>
    <w:rsid w:val="33833066"/>
    <w:rsid w:val="340D2A4F"/>
    <w:rsid w:val="349552AC"/>
    <w:rsid w:val="34BD6E42"/>
    <w:rsid w:val="34D36666"/>
    <w:rsid w:val="37D6437A"/>
    <w:rsid w:val="384B5E18"/>
    <w:rsid w:val="38DA767D"/>
    <w:rsid w:val="3C045F86"/>
    <w:rsid w:val="3C4B08F9"/>
    <w:rsid w:val="3CE369AD"/>
    <w:rsid w:val="3CE6268D"/>
    <w:rsid w:val="3D5347E8"/>
    <w:rsid w:val="3DD229F9"/>
    <w:rsid w:val="3E2A02A9"/>
    <w:rsid w:val="3E6031D6"/>
    <w:rsid w:val="40884AE1"/>
    <w:rsid w:val="40AB7695"/>
    <w:rsid w:val="40BB4940"/>
    <w:rsid w:val="41401527"/>
    <w:rsid w:val="415B69EC"/>
    <w:rsid w:val="41F43456"/>
    <w:rsid w:val="42113D36"/>
    <w:rsid w:val="434209CC"/>
    <w:rsid w:val="43F20826"/>
    <w:rsid w:val="456F3812"/>
    <w:rsid w:val="461E3E7B"/>
    <w:rsid w:val="468F6183"/>
    <w:rsid w:val="470439D2"/>
    <w:rsid w:val="471A5C34"/>
    <w:rsid w:val="47317A9B"/>
    <w:rsid w:val="49573058"/>
    <w:rsid w:val="496F0578"/>
    <w:rsid w:val="49A8601C"/>
    <w:rsid w:val="49D21D80"/>
    <w:rsid w:val="4A1732C1"/>
    <w:rsid w:val="4B36699F"/>
    <w:rsid w:val="4B627223"/>
    <w:rsid w:val="4BAA0506"/>
    <w:rsid w:val="4BCD1C80"/>
    <w:rsid w:val="4BE9195D"/>
    <w:rsid w:val="4E1221A2"/>
    <w:rsid w:val="502B5150"/>
    <w:rsid w:val="50933D6D"/>
    <w:rsid w:val="51B4193E"/>
    <w:rsid w:val="51F82B38"/>
    <w:rsid w:val="525A53E5"/>
    <w:rsid w:val="54360376"/>
    <w:rsid w:val="54CC782F"/>
    <w:rsid w:val="55851F2D"/>
    <w:rsid w:val="55B24624"/>
    <w:rsid w:val="56160984"/>
    <w:rsid w:val="580F6687"/>
    <w:rsid w:val="58F4727E"/>
    <w:rsid w:val="59B63DD2"/>
    <w:rsid w:val="5A781C1D"/>
    <w:rsid w:val="5ACD726B"/>
    <w:rsid w:val="5AE50C9C"/>
    <w:rsid w:val="5C782B7D"/>
    <w:rsid w:val="5CD65ED7"/>
    <w:rsid w:val="5CFF3BED"/>
    <w:rsid w:val="5EBB2E2F"/>
    <w:rsid w:val="5F14016C"/>
    <w:rsid w:val="5FFD7C76"/>
    <w:rsid w:val="61772657"/>
    <w:rsid w:val="61D37C8C"/>
    <w:rsid w:val="63811BEA"/>
    <w:rsid w:val="6438791B"/>
    <w:rsid w:val="643E7400"/>
    <w:rsid w:val="64AB4089"/>
    <w:rsid w:val="6516352C"/>
    <w:rsid w:val="651B17E0"/>
    <w:rsid w:val="663623B9"/>
    <w:rsid w:val="66DB3CD3"/>
    <w:rsid w:val="67764A55"/>
    <w:rsid w:val="67B66229"/>
    <w:rsid w:val="685C4343"/>
    <w:rsid w:val="68E42229"/>
    <w:rsid w:val="694A3F49"/>
    <w:rsid w:val="698A2836"/>
    <w:rsid w:val="69AC6EAA"/>
    <w:rsid w:val="6A4B50B0"/>
    <w:rsid w:val="6AF33911"/>
    <w:rsid w:val="6B0A5CE9"/>
    <w:rsid w:val="6B9A6C59"/>
    <w:rsid w:val="6BBA58AE"/>
    <w:rsid w:val="6C6F580D"/>
    <w:rsid w:val="6D290099"/>
    <w:rsid w:val="6D367A39"/>
    <w:rsid w:val="6D8A5754"/>
    <w:rsid w:val="6D934DF0"/>
    <w:rsid w:val="6E384DCF"/>
    <w:rsid w:val="6E563E8E"/>
    <w:rsid w:val="6ECE3315"/>
    <w:rsid w:val="7004302B"/>
    <w:rsid w:val="714532DE"/>
    <w:rsid w:val="71792557"/>
    <w:rsid w:val="71E22930"/>
    <w:rsid w:val="7272576F"/>
    <w:rsid w:val="72A73527"/>
    <w:rsid w:val="731859B4"/>
    <w:rsid w:val="73E80514"/>
    <w:rsid w:val="74366807"/>
    <w:rsid w:val="743A467B"/>
    <w:rsid w:val="74DE1BFC"/>
    <w:rsid w:val="75103FFB"/>
    <w:rsid w:val="75507100"/>
    <w:rsid w:val="755F74C6"/>
    <w:rsid w:val="75886B17"/>
    <w:rsid w:val="760F3731"/>
    <w:rsid w:val="76B808FC"/>
    <w:rsid w:val="77404D35"/>
    <w:rsid w:val="78004FC7"/>
    <w:rsid w:val="78B21582"/>
    <w:rsid w:val="78D61E4F"/>
    <w:rsid w:val="78F84FB9"/>
    <w:rsid w:val="790D4F0E"/>
    <w:rsid w:val="792A1B99"/>
    <w:rsid w:val="795F1D04"/>
    <w:rsid w:val="79EE58DA"/>
    <w:rsid w:val="7B712812"/>
    <w:rsid w:val="7BF67022"/>
    <w:rsid w:val="7C3002E3"/>
    <w:rsid w:val="7C8D4118"/>
    <w:rsid w:val="7CA415D8"/>
    <w:rsid w:val="7D46173B"/>
    <w:rsid w:val="7DB30F95"/>
    <w:rsid w:val="7DDD0C1D"/>
    <w:rsid w:val="7E5A6063"/>
    <w:rsid w:val="7E616504"/>
    <w:rsid w:val="7F3472CE"/>
    <w:rsid w:val="7F4C09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5"/>
    <w:unhideWhenUsed/>
    <w:qFormat/>
    <w:uiPriority w:val="1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sz w:val="36"/>
      <w:szCs w:val="36"/>
      <w:lang w:val="en-US" w:eastAsia="zh-CN"/>
    </w:rPr>
  </w:style>
  <w:style w:type="paragraph" w:styleId="4">
    <w:name w:val="heading 3"/>
    <w:basedOn w:val="1"/>
    <w:next w:val="1"/>
    <w:link w:val="39"/>
    <w:qFormat/>
    <w:uiPriority w:val="1"/>
    <w:pPr>
      <w:widowControl w:val="0"/>
      <w:autoSpaceDE w:val="0"/>
      <w:autoSpaceDN w:val="0"/>
      <w:spacing w:after="0" w:line="240" w:lineRule="auto"/>
      <w:ind w:right="319"/>
      <w:jc w:val="center"/>
      <w:outlineLvl w:val="2"/>
    </w:pPr>
    <w:rPr>
      <w:rFonts w:ascii="Trebuchet MS" w:hAnsi="Trebuchet MS" w:eastAsia="Trebuchet MS" w:cs="Trebuchet MS"/>
      <w:b/>
      <w:bCs/>
      <w:i/>
      <w:sz w:val="28"/>
      <w:szCs w:val="28"/>
      <w:u w:val="single" w:color="000000"/>
      <w:lang w:val="pt-PT"/>
    </w:rPr>
  </w:style>
  <w:style w:type="paragraph" w:styleId="5">
    <w:name w:val="heading 4"/>
    <w:basedOn w:val="1"/>
    <w:next w:val="1"/>
    <w:link w:val="40"/>
    <w:qFormat/>
    <w:uiPriority w:val="1"/>
    <w:pPr>
      <w:widowControl w:val="0"/>
      <w:autoSpaceDE w:val="0"/>
      <w:autoSpaceDN w:val="0"/>
      <w:spacing w:after="0" w:line="240" w:lineRule="auto"/>
      <w:ind w:left="650" w:hanging="519"/>
      <w:jc w:val="both"/>
      <w:outlineLvl w:val="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pt-PT"/>
    </w:rPr>
  </w:style>
  <w:style w:type="paragraph" w:styleId="6">
    <w:name w:val="heading 5"/>
    <w:basedOn w:val="1"/>
    <w:next w:val="1"/>
    <w:link w:val="41"/>
    <w:qFormat/>
    <w:uiPriority w:val="1"/>
    <w:pPr>
      <w:widowControl w:val="0"/>
      <w:autoSpaceDE w:val="0"/>
      <w:autoSpaceDN w:val="0"/>
      <w:spacing w:before="15" w:after="0" w:line="240" w:lineRule="auto"/>
      <w:ind w:left="290"/>
      <w:outlineLvl w:val="4"/>
    </w:pPr>
    <w:rPr>
      <w:rFonts w:ascii="Arial" w:hAnsi="Arial" w:eastAsia="Arial" w:cs="Arial"/>
      <w:b/>
      <w:bCs/>
      <w:sz w:val="24"/>
      <w:szCs w:val="24"/>
      <w:lang w:val="pt-PT"/>
    </w:rPr>
  </w:style>
  <w:style w:type="paragraph" w:styleId="7">
    <w:name w:val="heading 6"/>
    <w:basedOn w:val="1"/>
    <w:next w:val="1"/>
    <w:link w:val="42"/>
    <w:qFormat/>
    <w:uiPriority w:val="1"/>
    <w:pPr>
      <w:widowControl w:val="0"/>
      <w:autoSpaceDE w:val="0"/>
      <w:autoSpaceDN w:val="0"/>
      <w:spacing w:before="20" w:after="0" w:line="240" w:lineRule="auto"/>
      <w:ind w:left="60"/>
      <w:outlineLvl w:val="5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8">
    <w:name w:val="heading 7"/>
    <w:basedOn w:val="1"/>
    <w:next w:val="1"/>
    <w:link w:val="43"/>
    <w:qFormat/>
    <w:uiPriority w:val="1"/>
    <w:pPr>
      <w:widowControl w:val="0"/>
      <w:autoSpaceDE w:val="0"/>
      <w:autoSpaceDN w:val="0"/>
      <w:spacing w:after="0" w:line="240" w:lineRule="auto"/>
      <w:ind w:left="290" w:hanging="469"/>
      <w:jc w:val="both"/>
      <w:outlineLvl w:val="6"/>
    </w:pPr>
    <w:rPr>
      <w:rFonts w:ascii="Arial" w:hAnsi="Arial" w:eastAsia="Arial" w:cs="Arial"/>
      <w:b/>
      <w:bCs/>
      <w:u w:val="single" w:color="000000"/>
      <w:lang w:val="pt-PT"/>
    </w:rPr>
  </w:style>
  <w:style w:type="paragraph" w:styleId="9">
    <w:name w:val="heading 8"/>
    <w:basedOn w:val="1"/>
    <w:next w:val="1"/>
    <w:link w:val="44"/>
    <w:qFormat/>
    <w:uiPriority w:val="1"/>
    <w:pPr>
      <w:widowControl w:val="0"/>
      <w:autoSpaceDE w:val="0"/>
      <w:autoSpaceDN w:val="0"/>
      <w:spacing w:after="0" w:line="240" w:lineRule="auto"/>
      <w:ind w:left="290"/>
      <w:outlineLvl w:val="7"/>
    </w:pPr>
    <w:rPr>
      <w:rFonts w:ascii="Arial" w:hAnsi="Arial" w:eastAsia="Arial" w:cs="Arial"/>
      <w:b/>
      <w:bCs/>
      <w:sz w:val="20"/>
      <w:szCs w:val="20"/>
      <w:lang w:val="pt-PT"/>
    </w:rPr>
  </w:style>
  <w:style w:type="paragraph" w:styleId="10">
    <w:name w:val="heading 9"/>
    <w:basedOn w:val="1"/>
    <w:next w:val="1"/>
    <w:link w:val="38"/>
    <w:unhideWhenUsed/>
    <w:qFormat/>
    <w:uiPriority w:val="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/>
      <w:u w:val="single"/>
    </w:rPr>
  </w:style>
  <w:style w:type="paragraph" w:styleId="17">
    <w:name w:val="Body Text"/>
    <w:basedOn w:val="1"/>
    <w:link w:val="36"/>
    <w:unhideWhenUsed/>
    <w:qFormat/>
    <w:uiPriority w:val="1"/>
    <w:pPr>
      <w:spacing w:after="120"/>
    </w:pPr>
  </w:style>
  <w:style w:type="paragraph" w:styleId="18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9">
    <w:name w:val="Title"/>
    <w:basedOn w:val="1"/>
    <w:link w:val="37"/>
    <w:qFormat/>
    <w:uiPriority w:val="1"/>
    <w:pPr>
      <w:widowControl w:val="0"/>
      <w:autoSpaceDE w:val="0"/>
      <w:autoSpaceDN w:val="0"/>
      <w:spacing w:before="21" w:after="0" w:line="240" w:lineRule="auto"/>
      <w:ind w:right="324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pt-PT"/>
    </w:rPr>
  </w:style>
  <w:style w:type="paragraph" w:styleId="20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21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22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23">
    <w:name w:val="header"/>
    <w:basedOn w:val="1"/>
    <w:link w:val="3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4">
    <w:name w:val="footer"/>
    <w:basedOn w:val="1"/>
    <w:link w:val="3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25">
    <w:name w:val="Body Text Indent 3"/>
    <w:basedOn w:val="1"/>
    <w:link w:val="46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Courier New" w:hAnsi="Courier New" w:eastAsia="Arial" w:cs="Courier New"/>
      <w:sz w:val="26"/>
      <w:szCs w:val="26"/>
      <w:lang w:val="pt-PT"/>
    </w:rPr>
  </w:style>
  <w:style w:type="paragraph" w:styleId="26">
    <w:name w:val="Balloon Text"/>
    <w:basedOn w:val="1"/>
    <w:link w:val="5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7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8">
    <w:name w:val="Body Text Indent"/>
    <w:basedOn w:val="1"/>
    <w:unhideWhenUsed/>
    <w:qFormat/>
    <w:uiPriority w:val="99"/>
    <w:pPr>
      <w:spacing w:after="120"/>
      <w:ind w:left="283"/>
    </w:pPr>
  </w:style>
  <w:style w:type="table" w:styleId="29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30">
    <w:name w:val="Standard"/>
    <w:qFormat/>
    <w:uiPriority w:val="0"/>
    <w:pPr>
      <w:suppressAutoHyphens/>
      <w:autoSpaceDE w:val="0"/>
      <w:autoSpaceDN w:val="0"/>
      <w:textAlignment w:val="baseline"/>
    </w:pPr>
    <w:rPr>
      <w:rFonts w:ascii="Times New Roman" w:hAnsi="Times New Roman" w:eastAsia="Times New Roman" w:cs="Times New Roman"/>
      <w:kern w:val="3"/>
      <w:lang w:val="pt-BR" w:eastAsia="pt-BR" w:bidi="ar-SA"/>
    </w:rPr>
  </w:style>
  <w:style w:type="character" w:customStyle="1" w:styleId="31">
    <w:name w:val="Cabeçalho Char"/>
    <w:basedOn w:val="11"/>
    <w:link w:val="23"/>
    <w:qFormat/>
    <w:uiPriority w:val="99"/>
  </w:style>
  <w:style w:type="character" w:customStyle="1" w:styleId="32">
    <w:name w:val="Rodapé Char"/>
    <w:basedOn w:val="11"/>
    <w:link w:val="24"/>
    <w:qFormat/>
    <w:uiPriority w:val="0"/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34">
    <w:name w:val="No Spacing"/>
    <w:basedOn w:val="1"/>
    <w:qFormat/>
    <w:uiPriority w:val="1"/>
    <w:rPr>
      <w:rFonts w:ascii="Calibri" w:hAnsi="Calibri"/>
      <w:sz w:val="20"/>
      <w:szCs w:val="20"/>
      <w:lang w:val="en-US" w:bidi="en-US"/>
    </w:rPr>
  </w:style>
  <w:style w:type="character" w:customStyle="1" w:styleId="35">
    <w:name w:val="Título 1 Char"/>
    <w:basedOn w:val="11"/>
    <w:link w:val="2"/>
    <w:qFormat/>
    <w:uiPriority w:val="1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en-US"/>
    </w:rPr>
  </w:style>
  <w:style w:type="character" w:customStyle="1" w:styleId="36">
    <w:name w:val="Corpo de texto Char"/>
    <w:basedOn w:val="11"/>
    <w:link w:val="17"/>
    <w:qFormat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37">
    <w:name w:val="Título Char"/>
    <w:basedOn w:val="11"/>
    <w:link w:val="19"/>
    <w:qFormat/>
    <w:uiPriority w:val="1"/>
    <w:rPr>
      <w:rFonts w:ascii="Arial" w:hAnsi="Arial" w:eastAsia="Arial" w:cs="Arial"/>
      <w:b/>
      <w:bCs/>
      <w:sz w:val="36"/>
      <w:szCs w:val="36"/>
      <w:u w:val="single" w:color="000000"/>
      <w:lang w:val="pt-PT" w:eastAsia="en-US"/>
    </w:rPr>
  </w:style>
  <w:style w:type="character" w:customStyle="1" w:styleId="38">
    <w:name w:val="Título 9 Char"/>
    <w:basedOn w:val="11"/>
    <w:link w:val="10"/>
    <w:qFormat/>
    <w:uiPriority w:val="1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3 Char"/>
    <w:basedOn w:val="11"/>
    <w:link w:val="4"/>
    <w:qFormat/>
    <w:uiPriority w:val="1"/>
    <w:rPr>
      <w:rFonts w:ascii="Trebuchet MS" w:hAnsi="Trebuchet MS" w:eastAsia="Trebuchet MS" w:cs="Trebuchet MS"/>
      <w:b/>
      <w:bCs/>
      <w:i/>
      <w:sz w:val="28"/>
      <w:szCs w:val="28"/>
      <w:u w:val="single" w:color="000000"/>
      <w:lang w:val="pt-PT" w:eastAsia="en-US"/>
    </w:rPr>
  </w:style>
  <w:style w:type="character" w:customStyle="1" w:styleId="40">
    <w:name w:val="Título 4 Char"/>
    <w:basedOn w:val="11"/>
    <w:link w:val="5"/>
    <w:qFormat/>
    <w:uiPriority w:val="1"/>
    <w:rPr>
      <w:rFonts w:eastAsia="Times New Roman"/>
      <w:b/>
      <w:bCs/>
      <w:sz w:val="26"/>
      <w:szCs w:val="26"/>
      <w:u w:val="single" w:color="000000"/>
      <w:lang w:val="pt-PT" w:eastAsia="en-US"/>
    </w:rPr>
  </w:style>
  <w:style w:type="character" w:customStyle="1" w:styleId="41">
    <w:name w:val="Título 5 Char"/>
    <w:basedOn w:val="11"/>
    <w:link w:val="6"/>
    <w:qFormat/>
    <w:uiPriority w:val="1"/>
    <w:rPr>
      <w:rFonts w:ascii="Arial" w:hAnsi="Arial" w:eastAsia="Arial" w:cs="Arial"/>
      <w:b/>
      <w:bCs/>
      <w:sz w:val="24"/>
      <w:szCs w:val="24"/>
      <w:lang w:val="pt-PT" w:eastAsia="en-US"/>
    </w:rPr>
  </w:style>
  <w:style w:type="character" w:customStyle="1" w:styleId="42">
    <w:name w:val="Título 6 Char"/>
    <w:basedOn w:val="11"/>
    <w:link w:val="7"/>
    <w:qFormat/>
    <w:uiPriority w:val="1"/>
    <w:rPr>
      <w:rFonts w:eastAsia="Times New Roman"/>
      <w:sz w:val="24"/>
      <w:szCs w:val="24"/>
      <w:lang w:val="pt-PT" w:eastAsia="en-US"/>
    </w:rPr>
  </w:style>
  <w:style w:type="character" w:customStyle="1" w:styleId="43">
    <w:name w:val="Título 7 Char"/>
    <w:basedOn w:val="11"/>
    <w:link w:val="8"/>
    <w:qFormat/>
    <w:uiPriority w:val="1"/>
    <w:rPr>
      <w:rFonts w:ascii="Arial" w:hAnsi="Arial" w:eastAsia="Arial" w:cs="Arial"/>
      <w:b/>
      <w:bCs/>
      <w:sz w:val="22"/>
      <w:szCs w:val="22"/>
      <w:u w:val="single" w:color="000000"/>
      <w:lang w:val="pt-PT" w:eastAsia="en-US"/>
    </w:rPr>
  </w:style>
  <w:style w:type="character" w:customStyle="1" w:styleId="44">
    <w:name w:val="Título 8 Char"/>
    <w:basedOn w:val="11"/>
    <w:link w:val="9"/>
    <w:qFormat/>
    <w:uiPriority w:val="1"/>
    <w:rPr>
      <w:rFonts w:ascii="Arial" w:hAnsi="Arial" w:eastAsia="Arial" w:cs="Arial"/>
      <w:b/>
      <w:bCs/>
      <w:lang w:val="pt-PT" w:eastAsia="en-US"/>
    </w:rPr>
  </w:style>
  <w:style w:type="character" w:customStyle="1" w:styleId="45">
    <w:name w:val="Título 2 Char"/>
    <w:basedOn w:val="11"/>
    <w:link w:val="3"/>
    <w:qFormat/>
    <w:uiPriority w:val="1"/>
    <w:rPr>
      <w:rFonts w:ascii="SimSun" w:hAnsi="SimSun"/>
      <w:b/>
      <w:bCs/>
      <w:i/>
      <w:sz w:val="36"/>
      <w:szCs w:val="36"/>
      <w:lang w:val="en-US" w:eastAsia="zh-CN"/>
    </w:rPr>
  </w:style>
  <w:style w:type="character" w:customStyle="1" w:styleId="46">
    <w:name w:val="Recuo de corpo de texto 3 Char"/>
    <w:basedOn w:val="11"/>
    <w:link w:val="25"/>
    <w:qFormat/>
    <w:uiPriority w:val="0"/>
    <w:rPr>
      <w:rFonts w:ascii="Courier New" w:hAnsi="Courier New" w:eastAsia="Arial" w:cs="Courier New"/>
      <w:sz w:val="26"/>
      <w:szCs w:val="26"/>
      <w:lang w:val="pt-PT" w:eastAsia="en-US"/>
    </w:rPr>
  </w:style>
  <w:style w:type="table" w:customStyle="1" w:styleId="47">
    <w:name w:val="Table Normal1"/>
    <w:semiHidden/>
    <w:unhideWhenUsed/>
    <w:qFormat/>
    <w:uiPriority w:val="2"/>
    <w:rPr>
      <w:rFonts w:asciiTheme="minorHAnsi" w:hAnsiTheme="minorHAnsi" w:eastAsia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8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290"/>
      <w:jc w:val="both"/>
    </w:pPr>
    <w:rPr>
      <w:rFonts w:ascii="Arial" w:hAnsi="Arial" w:eastAsia="Arial" w:cs="Arial"/>
      <w:lang w:val="pt-PT"/>
    </w:rPr>
  </w:style>
  <w:style w:type="paragraph" w:customStyle="1" w:styleId="4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pt-PT"/>
    </w:rPr>
  </w:style>
  <w:style w:type="character" w:customStyle="1" w:styleId="5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Texto de balão Char"/>
    <w:basedOn w:val="11"/>
    <w:link w:val="26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customStyle="1" w:styleId="52">
    <w:name w:val="Estilo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paragraph" w:customStyle="1" w:styleId="53">
    <w:name w:val="Text body"/>
    <w:basedOn w:val="30"/>
    <w:qFormat/>
    <w:uiPriority w:val="0"/>
    <w:rPr>
      <w:sz w:val="24"/>
      <w:szCs w:val="24"/>
    </w:rPr>
  </w:style>
  <w:style w:type="paragraph" w:customStyle="1" w:styleId="54">
    <w:name w:val="Text body indent"/>
    <w:basedOn w:val="30"/>
    <w:qFormat/>
    <w:uiPriority w:val="0"/>
    <w:pPr>
      <w:ind w:firstLine="708"/>
      <w:jc w:val="both"/>
    </w:pPr>
    <w:rPr>
      <w:sz w:val="24"/>
      <w:szCs w:val="24"/>
    </w:rPr>
  </w:style>
  <w:style w:type="paragraph" w:customStyle="1" w:styleId="55">
    <w:name w:val="Corpo de texto recuado"/>
    <w:basedOn w:val="1"/>
    <w:qFormat/>
    <w:uiPriority w:val="0"/>
    <w:pPr>
      <w:tabs>
        <w:tab w:val="left" w:pos="708"/>
      </w:tabs>
      <w:autoSpaceDE w:val="0"/>
      <w:spacing w:line="256" w:lineRule="auto"/>
      <w:ind w:firstLine="708"/>
      <w:jc w:val="both"/>
    </w:pPr>
    <w:rPr>
      <w:rFonts w:eastAsia="Times New Roman" w:cs="Times New Roman"/>
    </w:rPr>
  </w:style>
  <w:style w:type="paragraph" w:customStyle="1" w:styleId="56">
    <w:name w:val="western"/>
    <w:basedOn w:val="1"/>
    <w:qFormat/>
    <w:uiPriority w:val="0"/>
    <w:pPr>
      <w:spacing w:before="100" w:after="119"/>
    </w:pPr>
    <w:rPr>
      <w:rFonts w:eastAsia="Times New Roman" w:cs="Times New Roman"/>
    </w:rPr>
  </w:style>
  <w:style w:type="paragraph" w:customStyle="1" w:styleId="57">
    <w:name w:val="paragraph"/>
    <w:basedOn w:val="1"/>
    <w:qFormat/>
    <w:uiPriority w:val="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58">
    <w:name w:val="eop"/>
    <w:qFormat/>
    <w:uiPriority w:val="0"/>
  </w:style>
  <w:style w:type="paragraph" w:customStyle="1" w:styleId="59">
    <w:name w:val="Frame contents"/>
    <w:basedOn w:val="53"/>
    <w:qFormat/>
    <w:uiPriority w:val="0"/>
  </w:style>
  <w:style w:type="paragraph" w:customStyle="1" w:styleId="60">
    <w:name w:val="Texto padrão"/>
    <w:basedOn w:val="1"/>
    <w:qFormat/>
    <w:uiPriority w:val="0"/>
  </w:style>
  <w:style w:type="paragraph" w:customStyle="1" w:styleId="61">
    <w:name w:val="Corpo de tex"/>
    <w:basedOn w:val="1"/>
    <w:qFormat/>
    <w:uiPriority w:val="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jc w:val="both"/>
    </w:pPr>
    <w:rPr>
      <w:rFonts w:ascii="Shruti" w:hAnsi="Shruti" w:eastAsia="Times New Roman"/>
    </w:rPr>
  </w:style>
  <w:style w:type="paragraph" w:customStyle="1" w:styleId="62">
    <w:name w:val="textopadro"/>
    <w:basedOn w:val="1"/>
    <w:qFormat/>
    <w:uiPriority w:val="0"/>
    <w:rPr>
      <w:rFonts w:ascii="Times New Roman" w:hAnsi="Times New Roman"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1ACB-96A8-4461-B046-3927EDD5B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1652</Words>
  <Characters>8924</Characters>
  <Lines>74</Lines>
  <Paragraphs>21</Paragraphs>
  <TotalTime>369</TotalTime>
  <ScaleCrop>false</ScaleCrop>
  <LinksUpToDate>false</LinksUpToDate>
  <CharactersWithSpaces>10555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2021-03-12T12:56:00Z</dcterms:created>
  <dc:creator>PAULO FARIAS</dc:creator>
  <cp:lastModifiedBy>User</cp:lastModifiedBy>
  <cp:lastPrinted>2023-11-20T17:58:00Z</cp:lastPrinted>
  <dcterms:modified xsi:type="dcterms:W3CDTF">2023-11-21T14:29:23Z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7BF842C2D7F14B199247269A813721BD</vt:lpwstr>
  </property>
</Properties>
</file>